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4AE57" w14:textId="3756B9A6" w:rsidR="00D7495A" w:rsidRDefault="008C67FF" w:rsidP="00D7495A">
      <w:pPr>
        <w:pStyle w:val="Default"/>
        <w:jc w:val="both"/>
        <w:rPr>
          <w:rFonts w:cs="TimesNewRomanPS-BoldMT"/>
          <w:b/>
          <w:bCs/>
          <w:color w:val="0000FF"/>
          <w:sz w:val="26"/>
        </w:rPr>
      </w:pPr>
      <w:bookmarkStart w:id="0" w:name="_Hlk159337946"/>
      <w:bookmarkStart w:id="1" w:name="_Hlk159405629"/>
      <w:r w:rsidRPr="008C67FF">
        <w:rPr>
          <w:rFonts w:cs="TimesNewRomanPS-BoldMT"/>
          <w:b/>
          <w:bCs/>
          <w:color w:val="0000FF"/>
          <w:sz w:val="26"/>
        </w:rPr>
        <w:t xml:space="preserve">Package:  </w:t>
      </w:r>
      <w:bookmarkEnd w:id="0"/>
      <w:bookmarkEnd w:id="1"/>
      <w:r w:rsidR="00E24F6C" w:rsidRPr="00E24F6C">
        <w:rPr>
          <w:rFonts w:cs="TimesNewRomanPS-BoldMT"/>
          <w:b/>
          <w:bCs/>
          <w:color w:val="0000FF"/>
          <w:sz w:val="26"/>
          <w:lang w:val="en-IN"/>
        </w:rPr>
        <w:t>Supply of Medical Equipment/Instruments for BBMCH, DSSO, CDM &amp; PHO Bolangir, CHC, Kantabanji and SDH, Titilagarh of Bolangir district (under POWERGRID CSR Budget</w:t>
      </w:r>
      <w:r w:rsidR="003046F4">
        <w:rPr>
          <w:rFonts w:cs="TimesNewRomanPS-BoldMT"/>
          <w:b/>
          <w:bCs/>
          <w:color w:val="0000FF"/>
          <w:sz w:val="26"/>
          <w:lang w:val="en-IN"/>
        </w:rPr>
        <w:t>)</w:t>
      </w:r>
    </w:p>
    <w:p w14:paraId="4AA4C540" w14:textId="46ED59A3" w:rsidR="006C0C9A" w:rsidRPr="00BA085F" w:rsidRDefault="00B64E06" w:rsidP="00D7495A">
      <w:pPr>
        <w:pStyle w:val="Default"/>
        <w:jc w:val="both"/>
        <w:rPr>
          <w:sz w:val="28"/>
          <w:szCs w:val="28"/>
        </w:rPr>
      </w:pPr>
      <w:r w:rsidRPr="00BA085F">
        <w:rPr>
          <w:sz w:val="28"/>
          <w:szCs w:val="28"/>
        </w:rPr>
        <w:tab/>
      </w:r>
      <w:r w:rsidR="006C0C9A" w:rsidRPr="00BA085F">
        <w:rPr>
          <w:sz w:val="28"/>
          <w:szCs w:val="28"/>
        </w:rPr>
        <w:t>(</w:t>
      </w:r>
      <w:r w:rsidR="006C0C9A" w:rsidRPr="00BA085F">
        <w:rPr>
          <w:b/>
          <w:bCs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1B657ABC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43EB335D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3E687A">
              <w:rPr>
                <w:rFonts w:ascii="Book Antiqua" w:hAnsi="Book Antiqua"/>
              </w:rPr>
              <w:t>Power Grid Corporation of India Ltd.,</w:t>
            </w:r>
          </w:p>
        </w:tc>
      </w:tr>
      <w:tr w:rsidR="00BD62EE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25C9217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 w:val="24"/>
                <w:szCs w:val="24"/>
              </w:rPr>
              <w:t>Odisha Projects</w:t>
            </w:r>
          </w:p>
        </w:tc>
      </w:tr>
      <w:tr w:rsidR="00BD62EE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ACC53" w14:textId="77777777" w:rsidR="00BD62EE" w:rsidRDefault="00BD62EE" w:rsidP="007C7239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Plot no-4, Unit-41, Niladri Vihar,</w:t>
            </w:r>
          </w:p>
          <w:p w14:paraId="125B2599" w14:textId="77777777" w:rsidR="00BD62EE" w:rsidRDefault="00BD62EE" w:rsidP="007C7239">
            <w:pPr>
              <w:spacing w:after="0" w:line="240" w:lineRule="auto"/>
              <w:rPr>
                <w:rFonts w:ascii="Book Antiqua" w:eastAsia="Times New Roman" w:hAnsi="Book Antiqua"/>
                <w:szCs w:val="22"/>
                <w:lang w:eastAsia="en-IN"/>
              </w:rPr>
            </w:pPr>
            <w:r>
              <w:rPr>
                <w:rFonts w:ascii="Book Antiqua" w:eastAsia="Times New Roman" w:hAnsi="Book Antiqua"/>
                <w:szCs w:val="22"/>
                <w:lang w:eastAsia="en-IN"/>
              </w:rPr>
              <w:t xml:space="preserve">Chandrasekharpur, Bhubaneswar, </w:t>
            </w:r>
          </w:p>
          <w:p w14:paraId="0D32E974" w14:textId="614AEC61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/>
                <w:szCs w:val="22"/>
                <w:lang w:eastAsia="en-IN"/>
              </w:rPr>
              <w:t>Odisha-751021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CE78E8F" w:rsidR="006C0C9A" w:rsidRPr="00032D11" w:rsidRDefault="006C0C9A" w:rsidP="00032D11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32D11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6FA7768F" w14:textId="77777777" w:rsidR="00032D11" w:rsidRPr="00032D11" w:rsidRDefault="00032D11" w:rsidP="00032D11">
      <w:pPr>
        <w:ind w:left="1080" w:right="36"/>
        <w:jc w:val="both"/>
        <w:rPr>
          <w:rFonts w:ascii="Book Antiqua" w:hAnsi="Book Antiqua"/>
          <w:b/>
          <w:bCs/>
          <w:sz w:val="23"/>
          <w:szCs w:val="23"/>
        </w:rPr>
      </w:pPr>
      <w:r w:rsidRPr="00032D11">
        <w:rPr>
          <w:rFonts w:ascii="Book Antiqua" w:hAnsi="Book Antiqua"/>
          <w:b/>
          <w:bCs/>
          <w:sz w:val="23"/>
          <w:szCs w:val="23"/>
        </w:rPr>
        <w:t># Partial offloading under a Contract and/or Facilitation beyond 10% of the Contract Price shall also be treated as Termination.</w:t>
      </w:r>
    </w:p>
    <w:p w14:paraId="650199D9" w14:textId="77777777" w:rsidR="00032D11" w:rsidRPr="00032D11" w:rsidRDefault="00032D11" w:rsidP="00032D11">
      <w:pPr>
        <w:ind w:left="1080" w:right="36"/>
        <w:jc w:val="both"/>
        <w:rPr>
          <w:rFonts w:ascii="Book Antiqua" w:hAnsi="Book Antiqua"/>
          <w:b/>
          <w:bCs/>
          <w:sz w:val="23"/>
          <w:szCs w:val="23"/>
        </w:rPr>
      </w:pPr>
      <w:r w:rsidRPr="00032D11">
        <w:rPr>
          <w:rFonts w:ascii="Book Antiqua" w:hAnsi="Book Antiqua"/>
          <w:b/>
          <w:bCs/>
          <w:sz w:val="23"/>
          <w:szCs w:val="23"/>
        </w:rPr>
        <w:t>For the said purpose, the contract price means the contract price of the facilities notwithstanding the construction of the contract.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3BE7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89C6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02EC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7C0C7" w14:textId="77777777" w:rsidR="005A4FE0" w:rsidRDefault="005A4FE0" w:rsidP="00B64E06">
      <w:pPr>
        <w:spacing w:after="0" w:line="240" w:lineRule="auto"/>
      </w:pPr>
      <w:r>
        <w:separator/>
      </w:r>
    </w:p>
  </w:endnote>
  <w:endnote w:type="continuationSeparator" w:id="0">
    <w:p w14:paraId="6A5B4A3B" w14:textId="77777777" w:rsidR="005A4FE0" w:rsidRDefault="005A4FE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DD538" w14:textId="77777777" w:rsidR="003046F4" w:rsidRDefault="003046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ED75" w14:textId="77777777" w:rsidR="003046F4" w:rsidRDefault="0030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E32E" w14:textId="77777777" w:rsidR="003046F4" w:rsidRDefault="00304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0C44" w14:textId="77777777" w:rsidR="005A4FE0" w:rsidRDefault="005A4FE0" w:rsidP="00B64E06">
      <w:pPr>
        <w:spacing w:after="0" w:line="240" w:lineRule="auto"/>
      </w:pPr>
      <w:r>
        <w:separator/>
      </w:r>
    </w:p>
  </w:footnote>
  <w:footnote w:type="continuationSeparator" w:id="0">
    <w:p w14:paraId="2E766974" w14:textId="77777777" w:rsidR="005A4FE0" w:rsidRDefault="005A4FE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653A" w14:textId="77777777" w:rsidR="003046F4" w:rsidRDefault="0030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2951" w14:textId="13BA4C82" w:rsidR="008C67FF" w:rsidRPr="008C67FF" w:rsidRDefault="00B64E06" w:rsidP="008C67FF">
    <w:pPr>
      <w:pStyle w:val="Header"/>
      <w:rPr>
        <w:rFonts w:ascii="Book Antiqua" w:hAnsi="Book Antiqua"/>
        <w:b/>
        <w:bCs/>
        <w:color w:val="0000FF"/>
        <w:szCs w:val="22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D7495A" w:rsidRPr="00D7495A">
      <w:rPr>
        <w:rFonts w:ascii="Book Antiqua" w:hAnsi="Book Antiqua"/>
        <w:b/>
        <w:bCs/>
        <w:color w:val="0000FF"/>
        <w:szCs w:val="22"/>
      </w:rPr>
      <w:t>ODP/BB/C&amp;M-</w:t>
    </w:r>
    <w:r w:rsidR="003046F4">
      <w:rPr>
        <w:rFonts w:ascii="Book Antiqua" w:hAnsi="Book Antiqua"/>
        <w:b/>
        <w:bCs/>
        <w:color w:val="0000FF"/>
        <w:szCs w:val="22"/>
      </w:rPr>
      <w:t>4046</w:t>
    </w:r>
    <w:r w:rsidR="00D7495A" w:rsidRPr="00D7495A">
      <w:rPr>
        <w:rFonts w:ascii="Book Antiqua" w:hAnsi="Book Antiqua"/>
        <w:b/>
        <w:bCs/>
        <w:color w:val="0000FF"/>
        <w:szCs w:val="22"/>
      </w:rPr>
      <w:t>/LTE-</w:t>
    </w:r>
    <w:r w:rsidR="003046F4">
      <w:rPr>
        <w:rFonts w:ascii="Book Antiqua" w:hAnsi="Book Antiqua"/>
        <w:b/>
        <w:bCs/>
        <w:color w:val="0000FF"/>
        <w:szCs w:val="22"/>
      </w:rPr>
      <w:t>67</w:t>
    </w:r>
    <w:r w:rsidR="00D7495A" w:rsidRPr="00D7495A">
      <w:rPr>
        <w:rFonts w:ascii="Book Antiqua" w:hAnsi="Book Antiqua"/>
        <w:b/>
        <w:bCs/>
        <w:color w:val="0000FF"/>
        <w:szCs w:val="22"/>
      </w:rPr>
      <w:t>/Rfx- 500600</w:t>
    </w:r>
    <w:r w:rsidR="00CD03BD">
      <w:rPr>
        <w:rFonts w:ascii="Book Antiqua" w:hAnsi="Book Antiqua"/>
        <w:b/>
        <w:bCs/>
        <w:color w:val="0000FF"/>
        <w:szCs w:val="22"/>
      </w:rPr>
      <w:t>5958</w:t>
    </w:r>
    <w:r w:rsidR="00D7495A" w:rsidRPr="00D7495A">
      <w:rPr>
        <w:rFonts w:ascii="Book Antiqua" w:hAnsi="Book Antiqua"/>
        <w:b/>
        <w:bCs/>
        <w:color w:val="0000FF"/>
        <w:szCs w:val="22"/>
      </w:rPr>
      <w:t>/24-25</w:t>
    </w:r>
  </w:p>
  <w:p w14:paraId="44EE60F8" w14:textId="1947C366" w:rsidR="00800BD5" w:rsidRDefault="00800BD5" w:rsidP="00B64E06">
    <w:pPr>
      <w:pStyle w:val="Header"/>
      <w:rPr>
        <w:rFonts w:ascii="Book Antiqua" w:hAnsi="Book Antiqua"/>
        <w:b/>
        <w:sz w:val="24"/>
        <w:szCs w:val="24"/>
      </w:rPr>
    </w:pPr>
  </w:p>
  <w:p w14:paraId="54E27956" w14:textId="58D34BC3" w:rsidR="00B64E06" w:rsidRPr="0030506A" w:rsidRDefault="00B64E06" w:rsidP="0030506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DA07" w14:textId="77777777" w:rsidR="003046F4" w:rsidRDefault="00304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4EF3EF7"/>
    <w:multiLevelType w:val="hybridMultilevel"/>
    <w:tmpl w:val="8AF0927A"/>
    <w:lvl w:ilvl="0" w:tplc="2076A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98662807">
    <w:abstractNumId w:val="0"/>
  </w:num>
  <w:num w:numId="2" w16cid:durableId="1857765396">
    <w:abstractNumId w:val="2"/>
  </w:num>
  <w:num w:numId="3" w16cid:durableId="1854949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07E"/>
    <w:rsid w:val="00032D11"/>
    <w:rsid w:val="00050F33"/>
    <w:rsid w:val="0009421E"/>
    <w:rsid w:val="000C2FBF"/>
    <w:rsid w:val="000D278E"/>
    <w:rsid w:val="00192B5F"/>
    <w:rsid w:val="001953C0"/>
    <w:rsid w:val="0022729C"/>
    <w:rsid w:val="00266805"/>
    <w:rsid w:val="002816A4"/>
    <w:rsid w:val="00293DE4"/>
    <w:rsid w:val="002C617C"/>
    <w:rsid w:val="003046F4"/>
    <w:rsid w:val="0030506A"/>
    <w:rsid w:val="003172FE"/>
    <w:rsid w:val="0038132D"/>
    <w:rsid w:val="00383655"/>
    <w:rsid w:val="003E606A"/>
    <w:rsid w:val="00421A5D"/>
    <w:rsid w:val="004846AF"/>
    <w:rsid w:val="00490571"/>
    <w:rsid w:val="00533E91"/>
    <w:rsid w:val="00544AA7"/>
    <w:rsid w:val="00567937"/>
    <w:rsid w:val="00580259"/>
    <w:rsid w:val="00581BB5"/>
    <w:rsid w:val="005A0354"/>
    <w:rsid w:val="005A4FE0"/>
    <w:rsid w:val="005D0517"/>
    <w:rsid w:val="00606010"/>
    <w:rsid w:val="00617A42"/>
    <w:rsid w:val="00630FE5"/>
    <w:rsid w:val="00671938"/>
    <w:rsid w:val="006A2F7A"/>
    <w:rsid w:val="006C0C9A"/>
    <w:rsid w:val="006C6EAF"/>
    <w:rsid w:val="006D09C4"/>
    <w:rsid w:val="006D1E1B"/>
    <w:rsid w:val="0073625F"/>
    <w:rsid w:val="0073674E"/>
    <w:rsid w:val="007441F5"/>
    <w:rsid w:val="00750BB8"/>
    <w:rsid w:val="007625BD"/>
    <w:rsid w:val="007A1878"/>
    <w:rsid w:val="007A5BF5"/>
    <w:rsid w:val="007C7239"/>
    <w:rsid w:val="00800BD5"/>
    <w:rsid w:val="00815AD2"/>
    <w:rsid w:val="00852F88"/>
    <w:rsid w:val="00855A89"/>
    <w:rsid w:val="00877506"/>
    <w:rsid w:val="00885002"/>
    <w:rsid w:val="00892B9C"/>
    <w:rsid w:val="008C67FF"/>
    <w:rsid w:val="008D4B5D"/>
    <w:rsid w:val="008D6F91"/>
    <w:rsid w:val="0092723E"/>
    <w:rsid w:val="00946BD2"/>
    <w:rsid w:val="0099012B"/>
    <w:rsid w:val="009A135F"/>
    <w:rsid w:val="009D12EC"/>
    <w:rsid w:val="009D6B97"/>
    <w:rsid w:val="00A37C1D"/>
    <w:rsid w:val="00A45681"/>
    <w:rsid w:val="00A81B42"/>
    <w:rsid w:val="00A85CF2"/>
    <w:rsid w:val="00A8604B"/>
    <w:rsid w:val="00AA43E3"/>
    <w:rsid w:val="00B0175F"/>
    <w:rsid w:val="00B07DD6"/>
    <w:rsid w:val="00B413B5"/>
    <w:rsid w:val="00B43A02"/>
    <w:rsid w:val="00B455B3"/>
    <w:rsid w:val="00B64E06"/>
    <w:rsid w:val="00B86A5C"/>
    <w:rsid w:val="00BA085F"/>
    <w:rsid w:val="00BB2E12"/>
    <w:rsid w:val="00BB64DC"/>
    <w:rsid w:val="00BD62EE"/>
    <w:rsid w:val="00BF592F"/>
    <w:rsid w:val="00C1330F"/>
    <w:rsid w:val="00C2314E"/>
    <w:rsid w:val="00C51FE4"/>
    <w:rsid w:val="00C838E2"/>
    <w:rsid w:val="00CC54E9"/>
    <w:rsid w:val="00CD03BD"/>
    <w:rsid w:val="00CD4E59"/>
    <w:rsid w:val="00CE1C2F"/>
    <w:rsid w:val="00CE3455"/>
    <w:rsid w:val="00CE5456"/>
    <w:rsid w:val="00D25A9E"/>
    <w:rsid w:val="00D34B56"/>
    <w:rsid w:val="00D64810"/>
    <w:rsid w:val="00D70ACE"/>
    <w:rsid w:val="00D7495A"/>
    <w:rsid w:val="00D77679"/>
    <w:rsid w:val="00DE508A"/>
    <w:rsid w:val="00DF0FA0"/>
    <w:rsid w:val="00E12106"/>
    <w:rsid w:val="00E24F6C"/>
    <w:rsid w:val="00E279CF"/>
    <w:rsid w:val="00E43FDD"/>
    <w:rsid w:val="00EA0072"/>
    <w:rsid w:val="00EC04C8"/>
    <w:rsid w:val="00EC3036"/>
    <w:rsid w:val="00F0137D"/>
    <w:rsid w:val="00F10C4E"/>
    <w:rsid w:val="00F164AB"/>
    <w:rsid w:val="00F37BFE"/>
    <w:rsid w:val="00F436EA"/>
    <w:rsid w:val="00F60D83"/>
    <w:rsid w:val="00F67A2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Kuber Charan Meher {कुबेर चरण मैहर}</cp:lastModifiedBy>
  <cp:revision>6</cp:revision>
  <cp:lastPrinted>2020-09-08T08:41:00Z</cp:lastPrinted>
  <dcterms:created xsi:type="dcterms:W3CDTF">2024-08-20T04:35:00Z</dcterms:created>
  <dcterms:modified xsi:type="dcterms:W3CDTF">2025-02-13T06:24:00Z</dcterms:modified>
</cp:coreProperties>
</file>